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5679A" w14:textId="3D511483" w:rsidR="007772C7" w:rsidRDefault="00130E5F" w:rsidP="007772C7">
      <w:pPr>
        <w:spacing w:after="200" w:line="24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PIĄ</w:t>
      </w:r>
      <w:r w:rsidR="00554E0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TEK</w:t>
      </w:r>
      <w:r w:rsidR="007772C7" w:rsidRPr="006973E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 </w:t>
      </w:r>
      <w:r w:rsidR="001A35A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03</w:t>
      </w:r>
      <w:r w:rsidR="007772C7" w:rsidRPr="006973E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.1</w:t>
      </w:r>
      <w:r w:rsidR="001A35A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2</w:t>
      </w:r>
      <w:r w:rsidR="007772C7" w:rsidRPr="006973E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.2021</w:t>
      </w:r>
    </w:p>
    <w:p w14:paraId="52DD8BBC" w14:textId="2769D163" w:rsidR="00130E5F" w:rsidRDefault="00130E5F" w:rsidP="007772C7">
      <w:pPr>
        <w:spacing w:after="200" w:line="24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Fizyka</w:t>
      </w:r>
    </w:p>
    <w:p w14:paraId="6BB4B38E" w14:textId="77777777" w:rsidR="00A80D47" w:rsidRDefault="00A80D47" w:rsidP="00A80D47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Dzisiaj zaczynamy nowy dział: Elektrostatyka. Temat lekcji: O elektryczności statycznej</w:t>
      </w:r>
    </w:p>
    <w:p w14:paraId="0E59310C" w14:textId="77777777" w:rsidR="00A80D47" w:rsidRDefault="00A80D47" w:rsidP="00A80D47">
      <w:pPr>
        <w:shd w:val="clear" w:color="auto" w:fill="FFFFFF"/>
        <w:rPr>
          <w:rFonts w:ascii="Arial" w:hAnsi="Arial" w:cs="Arial"/>
          <w:color w:val="222222"/>
        </w:rPr>
      </w:pPr>
    </w:p>
    <w:p w14:paraId="0EBB408D" w14:textId="77777777" w:rsidR="00A80D47" w:rsidRDefault="00A80D47" w:rsidP="00A80D47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Napisz krótką notatkę:</w:t>
      </w:r>
    </w:p>
    <w:p w14:paraId="40A814A0" w14:textId="77777777" w:rsidR="00A80D47" w:rsidRDefault="00A80D47" w:rsidP="00A80D47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000000"/>
        </w:rPr>
        <w:t>Elektryczność statyczna jest to zespół zjawisk towarzyszących pojawieniu się niezrównoważonego ładunku elektrycznego na materiałach o małej przewodności elektrycznej (dielektrykach, materiałach izolacyjnych) lub na odizolowanych od Ziemi obiektach przewodzących (np. ciele człowieka, elementach urządzeń, itp.). Ładunki te wytwarzają wokół siebie pole elektrostatyczne o natężeniu tym większym, im większa jest wartość ładunku.</w:t>
      </w:r>
    </w:p>
    <w:p w14:paraId="0B2C08D5" w14:textId="77777777" w:rsidR="00A80D47" w:rsidRDefault="00A80D47" w:rsidP="00A80D47">
      <w:pPr>
        <w:shd w:val="clear" w:color="auto" w:fill="FFFFFF"/>
        <w:rPr>
          <w:rFonts w:ascii="Arial" w:hAnsi="Arial" w:cs="Arial"/>
          <w:color w:val="222222"/>
        </w:rPr>
      </w:pPr>
    </w:p>
    <w:p w14:paraId="335B8A87" w14:textId="77777777" w:rsidR="00A80D47" w:rsidRDefault="00A80D47" w:rsidP="00A80D47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000000"/>
        </w:rPr>
        <w:t>Następnie proponuję obejrzenie filmu, w którym zobaczycie wiele ciekawych doświadczeń, które będziemy omawiać na kolejnych lekcjach: </w:t>
      </w:r>
      <w:hyperlink r:id="rId5" w:tgtFrame="_blank" w:history="1">
        <w:r>
          <w:rPr>
            <w:rStyle w:val="Hipercze"/>
            <w:rFonts w:ascii="Arial" w:hAnsi="Arial" w:cs="Arial"/>
            <w:color w:val="1155CC"/>
          </w:rPr>
          <w:t>https://www.youtube.com/watch?v=P7WhUwFeNqM</w:t>
        </w:r>
      </w:hyperlink>
      <w:r>
        <w:rPr>
          <w:rFonts w:ascii="Arial" w:hAnsi="Arial" w:cs="Arial"/>
          <w:color w:val="222222"/>
        </w:rPr>
        <w:t>  </w:t>
      </w:r>
    </w:p>
    <w:p w14:paraId="272CAB39" w14:textId="77777777" w:rsidR="00D0657B" w:rsidRDefault="00D0657B" w:rsidP="00D0657B"/>
    <w:p w14:paraId="194402E7" w14:textId="0939877B" w:rsidR="00074BB8" w:rsidRPr="000F7F00" w:rsidRDefault="00D0657B" w:rsidP="000F7F00">
      <w:pPr>
        <w:pStyle w:val="NormalnyWeb"/>
        <w:spacing w:before="0" w:beforeAutospacing="0" w:after="0" w:afterAutospacing="0"/>
        <w:rPr>
          <w:sz w:val="20"/>
          <w:szCs w:val="20"/>
        </w:rPr>
      </w:pPr>
      <w:r w:rsidRPr="004D06BF">
        <w:rPr>
          <w:b/>
          <w:bCs/>
          <w:color w:val="000000"/>
          <w:sz w:val="20"/>
          <w:szCs w:val="20"/>
        </w:rPr>
        <w:t>MATEMATYKA</w:t>
      </w:r>
    </w:p>
    <w:p w14:paraId="613024F1" w14:textId="77777777" w:rsidR="00074BB8" w:rsidRDefault="00074BB8" w:rsidP="00074BB8">
      <w:pPr>
        <w:pStyle w:val="NormalnyWeb"/>
        <w:spacing w:before="0" w:beforeAutospacing="0" w:after="0" w:afterAutospacing="0"/>
        <w:jc w:val="both"/>
      </w:pPr>
      <w:r>
        <w:rPr>
          <w:b/>
          <w:bCs/>
          <w:color w:val="000000"/>
          <w:sz w:val="28"/>
          <w:szCs w:val="28"/>
          <w:u w:val="single"/>
        </w:rPr>
        <w:t>Temat: Odczytywanie wykresów.</w:t>
      </w:r>
    </w:p>
    <w:p w14:paraId="0F062744" w14:textId="77777777" w:rsidR="00074BB8" w:rsidRDefault="00074BB8" w:rsidP="00074BB8">
      <w:pPr>
        <w:pStyle w:val="NormalnyWeb"/>
        <w:spacing w:before="0" w:beforeAutospacing="0" w:after="0" w:afterAutospacing="0"/>
        <w:jc w:val="both"/>
      </w:pPr>
      <w:r>
        <w:rPr>
          <w:b/>
          <w:bCs/>
          <w:color w:val="000000"/>
          <w:sz w:val="28"/>
          <w:szCs w:val="28"/>
          <w:u w:val="single"/>
        </w:rPr>
        <w:t>Temat: Odczytywanie wykresów - ćwiczenia.</w:t>
      </w:r>
    </w:p>
    <w:p w14:paraId="7A1D1CE3" w14:textId="77777777" w:rsidR="00074BB8" w:rsidRDefault="00074BB8" w:rsidP="00074BB8"/>
    <w:p w14:paraId="49EA31B7" w14:textId="77777777" w:rsidR="00074BB8" w:rsidRDefault="00074BB8" w:rsidP="00074BB8">
      <w:pPr>
        <w:pStyle w:val="NormalnyWeb"/>
        <w:spacing w:before="0" w:beforeAutospacing="0" w:after="0" w:afterAutospacing="0"/>
        <w:jc w:val="both"/>
      </w:pPr>
      <w:r>
        <w:rPr>
          <w:b/>
          <w:bCs/>
          <w:color w:val="000000"/>
          <w:sz w:val="28"/>
          <w:szCs w:val="28"/>
        </w:rPr>
        <w:t>Ćw. 1, 2 str. 60</w:t>
      </w:r>
    </w:p>
    <w:p w14:paraId="3882200F" w14:textId="77777777" w:rsidR="00074BB8" w:rsidRDefault="00074BB8" w:rsidP="00074BB8">
      <w:pPr>
        <w:pStyle w:val="NormalnyWeb"/>
        <w:spacing w:before="0" w:beforeAutospacing="0" w:after="0" w:afterAutospacing="0"/>
        <w:jc w:val="both"/>
      </w:pPr>
      <w:r>
        <w:rPr>
          <w:b/>
          <w:bCs/>
          <w:color w:val="000000"/>
          <w:sz w:val="28"/>
          <w:szCs w:val="28"/>
        </w:rPr>
        <w:t>Ćw. 3, 4 str. 61</w:t>
      </w:r>
    </w:p>
    <w:p w14:paraId="7314AC79" w14:textId="77777777" w:rsidR="00074BB8" w:rsidRDefault="00074BB8" w:rsidP="00074BB8">
      <w:pPr>
        <w:pStyle w:val="NormalnyWeb"/>
        <w:spacing w:before="0" w:beforeAutospacing="0" w:after="0" w:afterAutospacing="0"/>
        <w:jc w:val="both"/>
      </w:pPr>
      <w:r>
        <w:rPr>
          <w:b/>
          <w:bCs/>
          <w:color w:val="000000"/>
          <w:sz w:val="28"/>
          <w:szCs w:val="28"/>
        </w:rPr>
        <w:t>Ćw. 7, 8 str. 63</w:t>
      </w:r>
    </w:p>
    <w:p w14:paraId="7B2993AB" w14:textId="77777777" w:rsidR="00074BB8" w:rsidRDefault="00074BB8" w:rsidP="00074BB8">
      <w:pPr>
        <w:pStyle w:val="NormalnyWeb"/>
        <w:spacing w:before="0" w:beforeAutospacing="0" w:after="0" w:afterAutospacing="0"/>
        <w:jc w:val="both"/>
      </w:pPr>
      <w:r>
        <w:rPr>
          <w:b/>
          <w:bCs/>
          <w:color w:val="000000"/>
          <w:sz w:val="28"/>
          <w:szCs w:val="28"/>
        </w:rPr>
        <w:t>Ćw. 6 str. 65</w:t>
      </w:r>
    </w:p>
    <w:p w14:paraId="0512EEC0" w14:textId="77777777" w:rsidR="00074BB8" w:rsidRDefault="00074BB8" w:rsidP="00074BB8"/>
    <w:p w14:paraId="425DF751" w14:textId="77777777" w:rsidR="00074BB8" w:rsidRDefault="00074BB8" w:rsidP="00074BB8">
      <w:pPr>
        <w:pStyle w:val="NormalnyWeb"/>
        <w:spacing w:before="0" w:beforeAutospacing="0" w:after="0" w:afterAutospacing="0"/>
        <w:jc w:val="both"/>
      </w:pPr>
      <w:r>
        <w:rPr>
          <w:b/>
          <w:bCs/>
          <w:color w:val="000000"/>
          <w:sz w:val="28"/>
          <w:szCs w:val="28"/>
        </w:rPr>
        <w:t>INFORMATYKA </w:t>
      </w:r>
    </w:p>
    <w:p w14:paraId="29E5C7C7" w14:textId="77777777" w:rsidR="00074BB8" w:rsidRDefault="00074BB8" w:rsidP="00074BB8">
      <w:pPr>
        <w:pStyle w:val="NormalnyWeb"/>
        <w:spacing w:before="0" w:beforeAutospacing="0" w:after="0" w:afterAutospacing="0"/>
        <w:jc w:val="both"/>
      </w:pPr>
      <w:r>
        <w:rPr>
          <w:b/>
          <w:bCs/>
          <w:color w:val="000000"/>
          <w:sz w:val="28"/>
          <w:szCs w:val="28"/>
          <w:u w:val="single"/>
        </w:rPr>
        <w:t xml:space="preserve">Temat: Zapisywanie prostych poleceń w języku </w:t>
      </w:r>
      <w:proofErr w:type="spellStart"/>
      <w:r>
        <w:rPr>
          <w:b/>
          <w:bCs/>
          <w:color w:val="000000"/>
          <w:sz w:val="28"/>
          <w:szCs w:val="28"/>
          <w:u w:val="single"/>
        </w:rPr>
        <w:t>Python</w:t>
      </w:r>
      <w:proofErr w:type="spellEnd"/>
      <w:r>
        <w:rPr>
          <w:b/>
          <w:bCs/>
          <w:color w:val="000000"/>
          <w:sz w:val="28"/>
          <w:szCs w:val="28"/>
          <w:u w:val="single"/>
        </w:rPr>
        <w:t>.</w:t>
      </w:r>
    </w:p>
    <w:p w14:paraId="6F2DDF9A" w14:textId="77777777" w:rsidR="00074BB8" w:rsidRDefault="00074BB8" w:rsidP="00074BB8"/>
    <w:p w14:paraId="4DE80DA2" w14:textId="77777777" w:rsidR="00074BB8" w:rsidRDefault="00074BB8" w:rsidP="00074BB8">
      <w:pPr>
        <w:pStyle w:val="NormalnyWeb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Zapoznaj się z materiałem oraz obejrzyj film, który w nim jest:</w:t>
      </w:r>
    </w:p>
    <w:p w14:paraId="5A5FCEE6" w14:textId="77777777" w:rsidR="00074BB8" w:rsidRDefault="00074BB8" w:rsidP="00074BB8">
      <w:pPr>
        <w:pStyle w:val="NormalnyWeb"/>
        <w:spacing w:before="0" w:beforeAutospacing="0" w:after="0" w:afterAutospacing="0"/>
        <w:jc w:val="both"/>
      </w:pPr>
      <w:hyperlink r:id="rId6" w:history="1">
        <w:r>
          <w:rPr>
            <w:rStyle w:val="Hipercze"/>
            <w:sz w:val="28"/>
            <w:szCs w:val="28"/>
          </w:rPr>
          <w:t>http://ggwieliszew.szkolnastrona.pl/a,1169,kl-viii-python-cz1-nowy-material-dla-kl-viiia-grii-dla-pozostalych-przypomnienie-z-ostatnich-zajec</w:t>
        </w:r>
      </w:hyperlink>
    </w:p>
    <w:p w14:paraId="28913F99" w14:textId="77777777" w:rsidR="00074BB8" w:rsidRDefault="00074BB8" w:rsidP="00074BB8"/>
    <w:p w14:paraId="67419597" w14:textId="77777777" w:rsidR="00074BB8" w:rsidRDefault="00074BB8" w:rsidP="00074BB8">
      <w:pPr>
        <w:pStyle w:val="NormalnyWeb"/>
        <w:spacing w:before="0" w:beforeAutospacing="0" w:after="0" w:afterAutospacing="0"/>
        <w:jc w:val="both"/>
      </w:pPr>
      <w:r>
        <w:rPr>
          <w:b/>
          <w:bCs/>
          <w:color w:val="000000"/>
          <w:sz w:val="28"/>
          <w:szCs w:val="28"/>
        </w:rPr>
        <w:t>JĘZYK MIGOWY</w:t>
      </w:r>
    </w:p>
    <w:p w14:paraId="5A14A6DC" w14:textId="77777777" w:rsidR="00074BB8" w:rsidRDefault="00074BB8" w:rsidP="00074BB8">
      <w:pPr>
        <w:pStyle w:val="NormalnyWeb"/>
        <w:spacing w:before="0" w:beforeAutospacing="0" w:after="0" w:afterAutospacing="0"/>
        <w:jc w:val="both"/>
      </w:pPr>
      <w:r>
        <w:rPr>
          <w:b/>
          <w:bCs/>
          <w:color w:val="000000"/>
          <w:sz w:val="28"/>
          <w:szCs w:val="28"/>
          <w:u w:val="single"/>
        </w:rPr>
        <w:t>Temat: Poznanie znaków ideograficznych pojęć związanych  ze szkołą - lekcja 5.</w:t>
      </w:r>
    </w:p>
    <w:p w14:paraId="65521A10" w14:textId="77777777" w:rsidR="00074BB8" w:rsidRDefault="00074BB8" w:rsidP="00074BB8">
      <w:pPr>
        <w:pStyle w:val="NormalnyWeb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Wprowadzenie znaków: ośrodek, wychowywać, wychowawca, wychowawczyni, pan, pani, państwo, para, dyrektor, nauczać, nauczyciel, nauczycielka, nauka, ulica, numer, dla, ten / ta / to, dlatego, i, oraz, wolny / wolno, nie wolno.</w:t>
      </w:r>
    </w:p>
    <w:p w14:paraId="3D73DB55" w14:textId="3443A5DD" w:rsidR="006D76F7" w:rsidRPr="006D76F7" w:rsidRDefault="006D76F7" w:rsidP="006D76F7">
      <w:pPr>
        <w:spacing w:after="20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76F7">
        <w:rPr>
          <w:rFonts w:ascii="Calibri" w:eastAsia="Times New Roman" w:hAnsi="Calibri" w:cs="Calibri"/>
          <w:noProof/>
          <w:color w:val="000000"/>
          <w:bdr w:val="none" w:sz="0" w:space="0" w:color="auto" w:frame="1"/>
          <w:lang w:eastAsia="pl-PL"/>
        </w:rPr>
        <w:lastRenderedPageBreak/>
        <w:drawing>
          <wp:inline distT="0" distB="0" distL="0" distR="0" wp14:anchorId="01CA171D" wp14:editId="2EEF8DFF">
            <wp:extent cx="3070860" cy="4585980"/>
            <wp:effectExtent l="0" t="0" r="0" b="508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7750" cy="459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76F7">
        <w:rPr>
          <w:rFonts w:ascii="Calibri" w:eastAsia="Times New Roman" w:hAnsi="Calibri" w:cs="Calibri"/>
          <w:noProof/>
          <w:color w:val="000000"/>
          <w:bdr w:val="none" w:sz="0" w:space="0" w:color="auto" w:frame="1"/>
          <w:lang w:eastAsia="pl-PL"/>
        </w:rPr>
        <w:drawing>
          <wp:inline distT="0" distB="0" distL="0" distR="0" wp14:anchorId="40E572DA" wp14:editId="52F0A7C3">
            <wp:extent cx="2446020" cy="3345482"/>
            <wp:effectExtent l="0" t="0" r="0" b="762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5521" cy="3358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F5F25A" w14:textId="22E5758A" w:rsidR="00130E5F" w:rsidRPr="00D0657B" w:rsidRDefault="00130E5F" w:rsidP="00D0657B">
      <w:pPr>
        <w:pStyle w:val="NormalnyWeb"/>
        <w:spacing w:before="0" w:beforeAutospacing="0" w:after="0" w:afterAutospacing="0"/>
      </w:pPr>
    </w:p>
    <w:sectPr w:rsidR="00130E5F" w:rsidRPr="00D065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CD7B83"/>
    <w:multiLevelType w:val="multilevel"/>
    <w:tmpl w:val="5B88F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AB5B95"/>
    <w:multiLevelType w:val="multilevel"/>
    <w:tmpl w:val="3AF4F3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4E032B7"/>
    <w:multiLevelType w:val="multilevel"/>
    <w:tmpl w:val="97E49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5C80EDC"/>
    <w:multiLevelType w:val="multilevel"/>
    <w:tmpl w:val="66ECD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D500F0F"/>
    <w:multiLevelType w:val="multilevel"/>
    <w:tmpl w:val="B0BCC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18C1189"/>
    <w:multiLevelType w:val="multilevel"/>
    <w:tmpl w:val="EA963A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0BB0457"/>
    <w:multiLevelType w:val="multilevel"/>
    <w:tmpl w:val="54ACCFC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37F299D"/>
    <w:multiLevelType w:val="multilevel"/>
    <w:tmpl w:val="3C04F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59F3638"/>
    <w:multiLevelType w:val="multilevel"/>
    <w:tmpl w:val="64768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5"/>
    <w:lvlOverride w:ilvl="0">
      <w:lvl w:ilvl="0">
        <w:numFmt w:val="decimal"/>
        <w:lvlText w:val="%1."/>
        <w:lvlJc w:val="left"/>
      </w:lvl>
    </w:lvlOverride>
  </w:num>
  <w:num w:numId="6">
    <w:abstractNumId w:val="6"/>
    <w:lvlOverride w:ilvl="0">
      <w:lvl w:ilvl="0">
        <w:numFmt w:val="decimal"/>
        <w:lvlText w:val="%1."/>
        <w:lvlJc w:val="left"/>
      </w:lvl>
    </w:lvlOverride>
  </w:num>
  <w:num w:numId="7">
    <w:abstractNumId w:val="7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0B2"/>
    <w:rsid w:val="00074BB8"/>
    <w:rsid w:val="00085595"/>
    <w:rsid w:val="000F50B2"/>
    <w:rsid w:val="000F7F00"/>
    <w:rsid w:val="00130E5F"/>
    <w:rsid w:val="001A35AD"/>
    <w:rsid w:val="00354E3F"/>
    <w:rsid w:val="003C0F57"/>
    <w:rsid w:val="004C59A2"/>
    <w:rsid w:val="004D06BF"/>
    <w:rsid w:val="00554E06"/>
    <w:rsid w:val="006B20C0"/>
    <w:rsid w:val="006D4B3C"/>
    <w:rsid w:val="006D76F7"/>
    <w:rsid w:val="00776322"/>
    <w:rsid w:val="007772C7"/>
    <w:rsid w:val="009064D9"/>
    <w:rsid w:val="00915587"/>
    <w:rsid w:val="009F0F59"/>
    <w:rsid w:val="00A80D47"/>
    <w:rsid w:val="00A86A40"/>
    <w:rsid w:val="00AB3349"/>
    <w:rsid w:val="00AE0B30"/>
    <w:rsid w:val="00B81895"/>
    <w:rsid w:val="00BE6184"/>
    <w:rsid w:val="00D0657B"/>
    <w:rsid w:val="00D53076"/>
    <w:rsid w:val="00E17730"/>
    <w:rsid w:val="00EF3432"/>
    <w:rsid w:val="00F81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4722B"/>
  <w15:chartTrackingRefBased/>
  <w15:docId w15:val="{EBB1F1AB-9AE0-4F50-AC4D-0CD80DA5D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F0F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7763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34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48843">
          <w:marLeft w:val="26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2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45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9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96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8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7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1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30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0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1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gwieliszew.szkolnastrona.pl/a,1169,kl-viii-python-cz1-nowy-material-dla-kl-viiia-grii-dla-pozostalych-przypomnienie-z-ostatnich-zajec" TargetMode="External"/><Relationship Id="rId5" Type="http://schemas.openxmlformats.org/officeDocument/2006/relationships/hyperlink" Target="https://www.youtube.com/watch?v=P7WhUwFeNq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811</TotalTime>
  <Pages>2</Pages>
  <Words>245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26</cp:revision>
  <dcterms:created xsi:type="dcterms:W3CDTF">2021-11-23T10:33:00Z</dcterms:created>
  <dcterms:modified xsi:type="dcterms:W3CDTF">2021-12-03T07:53:00Z</dcterms:modified>
</cp:coreProperties>
</file>